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22F7" w14:textId="3679F419" w:rsidR="00444C0F" w:rsidRDefault="00590647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Hlk34033758"/>
      <w:r w:rsidRPr="001C7A80"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53CEF5" wp14:editId="144CE2C9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818130" cy="1114425"/>
            <wp:effectExtent l="0" t="0" r="1270" b="0"/>
            <wp:wrapTight wrapText="bothSides">
              <wp:wrapPolygon edited="0">
                <wp:start x="3942" y="0"/>
                <wp:lineTo x="1606" y="2585"/>
                <wp:lineTo x="1314" y="3323"/>
                <wp:lineTo x="1314" y="6277"/>
                <wp:lineTo x="438" y="9600"/>
                <wp:lineTo x="438" y="10708"/>
                <wp:lineTo x="1168" y="12185"/>
                <wp:lineTo x="1168" y="15877"/>
                <wp:lineTo x="2044" y="18092"/>
                <wp:lineTo x="3942" y="19938"/>
                <wp:lineTo x="4818" y="19938"/>
                <wp:lineTo x="4964" y="19200"/>
                <wp:lineTo x="20880" y="13662"/>
                <wp:lineTo x="20880" y="12185"/>
                <wp:lineTo x="21464" y="6646"/>
                <wp:lineTo x="20150" y="6277"/>
                <wp:lineTo x="7301" y="6277"/>
                <wp:lineTo x="7593" y="4062"/>
                <wp:lineTo x="7009" y="2585"/>
                <wp:lineTo x="4672" y="0"/>
                <wp:lineTo x="39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2" b="14527"/>
                    <a:stretch/>
                  </pic:blipFill>
                  <pic:spPr bwMode="auto">
                    <a:xfrm>
                      <a:off x="0" y="0"/>
                      <a:ext cx="281813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49296" w14:textId="14A91AE8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77D6B33" w14:textId="35B9D641" w:rsidR="00590647" w:rsidRPr="001C7A80" w:rsidRDefault="00590647" w:rsidP="00590647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  <w:lang w:val="uz-Cyrl-UZ"/>
        </w:rPr>
      </w:pPr>
    </w:p>
    <w:p w14:paraId="31866A1B" w14:textId="77777777" w:rsidR="00590647" w:rsidRPr="001C7A80" w:rsidRDefault="00590647" w:rsidP="0059064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8"/>
          <w:szCs w:val="28"/>
          <w:lang w:val="uz-Cyrl-UZ" w:eastAsia="ru-RU"/>
        </w:rPr>
      </w:pPr>
    </w:p>
    <w:p w14:paraId="0CA15AD7" w14:textId="77777777" w:rsidR="00590647" w:rsidRPr="001C7A80" w:rsidRDefault="00590647" w:rsidP="0059064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8"/>
          <w:szCs w:val="28"/>
          <w:lang w:val="uz-Cyrl-UZ" w:eastAsia="ru-RU"/>
        </w:rPr>
      </w:pPr>
    </w:p>
    <w:p w14:paraId="53E5C0E8" w14:textId="77777777" w:rsidR="00590647" w:rsidRPr="001C7A80" w:rsidRDefault="00590647" w:rsidP="005906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val="uz-Cyrl-UZ" w:eastAsia="ru-RU"/>
        </w:rPr>
      </w:pPr>
    </w:p>
    <w:p w14:paraId="30265F2C" w14:textId="77777777" w:rsidR="00590647" w:rsidRPr="001C7A80" w:rsidRDefault="00590647" w:rsidP="005906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val="uz-Cyrl-UZ" w:eastAsia="ru-RU"/>
        </w:rPr>
      </w:pPr>
      <w:r w:rsidRPr="001C7A80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val="uz-Cyrl-UZ" w:eastAsia="ru-RU"/>
        </w:rPr>
        <w:t>Ер ҳисоби ва давлат кадастрларини шакллантириш, соҳага рақамли технологияларни жорий этиш масалалари юзасидан ўтказилган йиғилишда кўтарилган асосий масалалар ҳамда белгилаб берилган вазифалар ижроси ва таҳлили</w:t>
      </w:r>
    </w:p>
    <w:p w14:paraId="4B1DDB1F" w14:textId="77777777" w:rsidR="00590647" w:rsidRPr="001C7A80" w:rsidRDefault="00590647" w:rsidP="0059064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8"/>
          <w:szCs w:val="28"/>
          <w:lang w:val="uz-Cyrl-UZ" w:eastAsia="ru-RU"/>
        </w:rPr>
      </w:pPr>
    </w:p>
    <w:p w14:paraId="536C20AF" w14:textId="48D0408B" w:rsidR="00590647" w:rsidRPr="001C7A80" w:rsidRDefault="00590647" w:rsidP="00590647">
      <w:pPr>
        <w:spacing w:before="80" w:after="80" w:line="252" w:lineRule="auto"/>
        <w:ind w:firstLine="680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2021 йил 21 декабрь куни Давлатимиз Раҳбари ҳузурида ўтказилган йиғилишда кадастр соҳасидаги ислоҳотлар, жумладан Давлат солиқ қўмитаси ҳузуридаги Кадастр агентлиги ташкил этилганидан кейин охирги бир йил давомида амалга оширилган ишлар </w:t>
      </w:r>
      <w:r w:rsidR="007203B1" w:rsidRPr="005C0D64">
        <w:rPr>
          <w:rFonts w:ascii="Arial" w:hAnsi="Arial" w:cs="Arial"/>
          <w:sz w:val="28"/>
          <w:szCs w:val="28"/>
          <w:lang w:val="uz-Cyrl-UZ"/>
        </w:rPr>
        <w:t>муҳокама қилинди</w:t>
      </w:r>
      <w:r w:rsidR="007203B1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sz w:val="28"/>
          <w:szCs w:val="28"/>
          <w:lang w:val="uz-Cyrl-UZ"/>
        </w:rPr>
        <w:t>ҳамда 2022 йилда амалга ошириладиган энг долзарб вазифалар берилди.</w:t>
      </w:r>
    </w:p>
    <w:p w14:paraId="762EAD0B" w14:textId="77777777" w:rsidR="00590647" w:rsidRPr="001C7A80" w:rsidRDefault="00590647" w:rsidP="0059064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b/>
          <w:bCs/>
          <w:sz w:val="28"/>
          <w:szCs w:val="28"/>
          <w:lang w:val="uz-Cyrl-UZ"/>
        </w:rPr>
      </w:pPr>
      <w:r w:rsidRPr="001C7A80">
        <w:rPr>
          <w:rFonts w:ascii="Arial" w:hAnsi="Arial" w:cs="Arial"/>
          <w:b/>
          <w:bCs/>
          <w:sz w:val="28"/>
          <w:szCs w:val="28"/>
          <w:lang w:val="uz-Cyrl-UZ"/>
        </w:rPr>
        <w:t xml:space="preserve">Охирги бир йил давомида амалга оширилган ишлар: </w:t>
      </w:r>
    </w:p>
    <w:p w14:paraId="77B1662B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b/>
          <w:color w:val="C00000"/>
          <w:spacing w:val="-4"/>
          <w:sz w:val="28"/>
          <w:szCs w:val="28"/>
          <w:lang w:val="uz-Cyrl-UZ"/>
        </w:rPr>
        <w:t>42 </w:t>
      </w:r>
      <w:r w:rsidRPr="001C7A80">
        <w:rPr>
          <w:rFonts w:ascii="Arial" w:hAnsi="Arial" w:cs="Arial"/>
          <w:b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меъёрий ҳужжат ишлаб чиқилди 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>(</w:t>
      </w:r>
      <w:r w:rsidRPr="001C7A80">
        <w:rPr>
          <w:rFonts w:ascii="Arial" w:hAnsi="Arial" w:cs="Arial"/>
          <w:i/>
          <w:iCs/>
          <w:color w:val="C00000"/>
          <w:spacing w:val="-4"/>
          <w:sz w:val="28"/>
          <w:szCs w:val="28"/>
          <w:lang w:val="uz-Cyrl-UZ"/>
        </w:rPr>
        <w:t>7</w:t>
      </w:r>
      <w:r w:rsidRPr="001C7A80">
        <w:rPr>
          <w:rFonts w:ascii="Arial" w:hAnsi="Arial" w:cs="Arial"/>
          <w:i/>
          <w:iCs/>
          <w:spacing w:val="-4"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Cs/>
          <w:i/>
          <w:iCs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 xml:space="preserve"> қонун, </w:t>
      </w:r>
      <w:r w:rsidRPr="001C7A80">
        <w:rPr>
          <w:rFonts w:ascii="Arial" w:hAnsi="Arial" w:cs="Arial"/>
          <w:i/>
          <w:iCs/>
          <w:color w:val="C00000"/>
          <w:spacing w:val="-4"/>
          <w:sz w:val="28"/>
          <w:szCs w:val="28"/>
          <w:lang w:val="uz-Cyrl-UZ"/>
        </w:rPr>
        <w:t>2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i/>
          <w:iCs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 xml:space="preserve"> Президент Фармони ва қарори, </w:t>
      </w:r>
      <w:r w:rsidRPr="001C7A80">
        <w:rPr>
          <w:rFonts w:ascii="Arial" w:hAnsi="Arial" w:cs="Arial"/>
          <w:i/>
          <w:iCs/>
          <w:color w:val="C00000"/>
          <w:spacing w:val="-4"/>
          <w:sz w:val="28"/>
          <w:szCs w:val="28"/>
          <w:lang w:val="uz-Cyrl-UZ"/>
        </w:rPr>
        <w:t>27 </w:t>
      </w:r>
      <w:r w:rsidRPr="001C7A80">
        <w:rPr>
          <w:rFonts w:ascii="Arial" w:hAnsi="Arial" w:cs="Arial"/>
          <w:i/>
          <w:iCs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 xml:space="preserve"> Вазирлар Маҳкамаси қарори ва </w:t>
      </w:r>
      <w:r w:rsidRPr="001C7A80">
        <w:rPr>
          <w:rFonts w:ascii="Arial" w:hAnsi="Arial" w:cs="Arial"/>
          <w:i/>
          <w:iCs/>
          <w:color w:val="C00000"/>
          <w:spacing w:val="-4"/>
          <w:sz w:val="28"/>
          <w:szCs w:val="28"/>
          <w:lang w:val="uz-Cyrl-UZ"/>
        </w:rPr>
        <w:t>6 </w:t>
      </w:r>
      <w:r w:rsidRPr="001C7A80">
        <w:rPr>
          <w:rFonts w:ascii="Arial" w:hAnsi="Arial" w:cs="Arial"/>
          <w:i/>
          <w:iCs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 xml:space="preserve"> идоравий ҳужжатлар)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. Шундан </w:t>
      </w:r>
      <w:r w:rsidRPr="001C7A80">
        <w:rPr>
          <w:rFonts w:ascii="Arial" w:hAnsi="Arial" w:cs="Arial"/>
          <w:b/>
          <w:color w:val="C00000"/>
          <w:spacing w:val="-4"/>
          <w:sz w:val="28"/>
          <w:szCs w:val="28"/>
          <w:lang w:val="uz-Cyrl-UZ"/>
        </w:rPr>
        <w:t>2</w:t>
      </w: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Қонун, </w:t>
      </w:r>
      <w:r w:rsidRPr="001C7A80">
        <w:rPr>
          <w:rFonts w:ascii="Arial" w:hAnsi="Arial" w:cs="Arial"/>
          <w:b/>
          <w:color w:val="C00000"/>
          <w:spacing w:val="-4"/>
          <w:sz w:val="28"/>
          <w:szCs w:val="28"/>
          <w:lang w:val="uz-Cyrl-UZ"/>
        </w:rPr>
        <w:t>6</w:t>
      </w: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Вазирлар Маҳкамаси қарорлари ҳамда </w:t>
      </w:r>
      <w:r w:rsidRPr="001C7A80">
        <w:rPr>
          <w:rFonts w:ascii="Arial" w:hAnsi="Arial" w:cs="Arial"/>
          <w:b/>
          <w:color w:val="C00000"/>
          <w:spacing w:val="-4"/>
          <w:sz w:val="28"/>
          <w:szCs w:val="28"/>
          <w:lang w:val="uz-Cyrl-UZ"/>
        </w:rPr>
        <w:t>4</w:t>
      </w: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/>
          <w:color w:val="0070C0"/>
          <w:spacing w:val="-4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идоравий ҳужжатлар қабул қилинди;</w:t>
      </w:r>
    </w:p>
    <w:p w14:paraId="6BA98477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Кадастр агентлиги тизимидаги штат бирликлари оптимизация қилиниб,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1 254 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>(14,4 %)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штат қисқартирилди ва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 xml:space="preserve"> 6 427</w:t>
      </w:r>
      <w:r w:rsidRPr="001C7A80">
        <w:rPr>
          <w:rFonts w:ascii="Arial" w:hAnsi="Arial" w:cs="Arial"/>
          <w:b/>
          <w:bCs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нафар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ходимлар аттестациядан ўтказилди;</w:t>
      </w:r>
    </w:p>
    <w:p w14:paraId="614BCB61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 xml:space="preserve">Соҳани рақамлаштириш учун зарур бўлган </w:t>
      </w:r>
      <w:r w:rsidRPr="001C7A80">
        <w:rPr>
          <w:rFonts w:ascii="Arial" w:hAnsi="Arial" w:cs="Arial"/>
          <w:b/>
          <w:bCs/>
          <w:color w:val="0070C0"/>
          <w:spacing w:val="-4"/>
          <w:sz w:val="28"/>
          <w:szCs w:val="28"/>
          <w:lang w:val="uz-Cyrl-UZ"/>
        </w:rPr>
        <w:t xml:space="preserve">йирик доимий хотирага эга </w:t>
      </w:r>
      <w:r w:rsidRPr="001C7A80">
        <w:rPr>
          <w:rFonts w:ascii="Arial" w:hAnsi="Arial" w:cs="Arial"/>
          <w:i/>
          <w:iCs/>
          <w:spacing w:val="-4"/>
          <w:sz w:val="28"/>
          <w:szCs w:val="28"/>
          <w:lang w:val="uz-Cyrl-UZ"/>
        </w:rPr>
        <w:t>(1 100 терабайт)</w:t>
      </w:r>
      <w:r w:rsidRPr="001C7A80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uz-Cyrl-UZ"/>
        </w:rPr>
        <w:t xml:space="preserve"> “Маълумотлар маркази”</w:t>
      </w: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 xml:space="preserve"> ишга туширилди;</w:t>
      </w:r>
    </w:p>
    <w:p w14:paraId="33C635B6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Ўзаро интеграция қилинмаган 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>“Давреестр”</w:t>
      </w: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, 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>“Кўчмас мулк”</w:t>
      </w: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, 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>“Кўчмас мулк-3”</w:t>
      </w: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 ахборот тизимлари ўрнига 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Жаҳон банки билан ҳамкорликда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“Кадастр ва рўйхатдан ўтказиш интеграциялашган ахборот тизими”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яратилди;</w:t>
      </w:r>
    </w:p>
    <w:p w14:paraId="5607490E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iCs/>
          <w:sz w:val="28"/>
          <w:szCs w:val="28"/>
          <w:lang w:val="uz-Cyrl-UZ"/>
        </w:rPr>
        <w:t>2021 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йил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1 майдан бошлаб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янги интеграциялашган ахборот тизими орқали</w:t>
      </w:r>
      <w:r w:rsidRPr="001C7A80">
        <w:rPr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>Ўзбекистон тарихида илк бор</w:t>
      </w: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color w:val="0070C0"/>
          <w:sz w:val="28"/>
          <w:szCs w:val="28"/>
          <w:lang w:val="uz-Cyrl-UZ"/>
        </w:rPr>
        <w:t xml:space="preserve">қишлоқ хўжалиги ерларини 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электрон шаклда давлат рўйхатидан ўтказиш бошланди ва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24,1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 млн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гектар қишлоқ</w:t>
      </w:r>
      <w:r w:rsidRPr="001C7A80">
        <w:rPr>
          <w:rFonts w:ascii="Arial" w:hAnsi="Arial" w:cs="Arial"/>
          <w:spacing w:val="-4"/>
          <w:sz w:val="28"/>
          <w:szCs w:val="28"/>
          <w:lang w:val="uz-Cyrl-UZ"/>
        </w:rPr>
        <w:t xml:space="preserve"> хўжалиги еридан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23,1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млн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гектарини </w:t>
      </w:r>
      <w:r w:rsidRPr="001C7A80">
        <w:rPr>
          <w:rFonts w:ascii="Arial" w:hAnsi="Arial" w:cs="Arial"/>
          <w:i/>
          <w:sz w:val="28"/>
          <w:szCs w:val="28"/>
          <w:lang w:val="uz-Cyrl-UZ"/>
        </w:rPr>
        <w:t>(96%)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sz w:val="28"/>
          <w:szCs w:val="28"/>
          <w:lang w:val="uz-Cyrl-UZ"/>
        </w:rPr>
        <w:t>электрон харитаcи яратилиб,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21,8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млн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гектар </w:t>
      </w:r>
      <w:r w:rsidRPr="001C7A80">
        <w:rPr>
          <w:rFonts w:ascii="Arial" w:hAnsi="Arial" w:cs="Arial"/>
          <w:i/>
          <w:sz w:val="28"/>
          <w:szCs w:val="28"/>
          <w:lang w:val="uz-Cyrl-UZ"/>
        </w:rPr>
        <w:t>(95%)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iCs/>
          <w:color w:val="C00000"/>
          <w:sz w:val="28"/>
          <w:szCs w:val="28"/>
          <w:lang w:val="uz-Cyrl-UZ"/>
        </w:rPr>
        <w:t>127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iCs/>
          <w:color w:val="0070C0"/>
          <w:sz w:val="28"/>
          <w:szCs w:val="28"/>
          <w:lang w:val="uz-Cyrl-UZ"/>
        </w:rPr>
        <w:t>мингта</w:t>
      </w:r>
      <w:r w:rsidRPr="001C7A80">
        <w:rPr>
          <w:rFonts w:ascii="Arial" w:hAnsi="Arial" w:cs="Arial"/>
          <w:iCs/>
          <w:sz w:val="28"/>
          <w:szCs w:val="28"/>
          <w:lang w:val="uz-Cyrl-UZ"/>
        </w:rPr>
        <w:t xml:space="preserve"> ердан фойдаланувчи кесимида кадастр йиғма жилдлари шакллантирилган ҳолда </w:t>
      </w:r>
      <w:r w:rsidRPr="001C7A80">
        <w:rPr>
          <w:rFonts w:ascii="Arial" w:hAnsi="Arial" w:cs="Arial"/>
          <w:b/>
          <w:bCs/>
          <w:iCs/>
          <w:sz w:val="28"/>
          <w:szCs w:val="28"/>
          <w:lang w:val="uz-Cyrl-UZ"/>
        </w:rPr>
        <w:t>давлат рўйхатидан ўтказилди;</w:t>
      </w:r>
    </w:p>
    <w:p w14:paraId="708A71EE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lastRenderedPageBreak/>
        <w:t xml:space="preserve">Илгари ҳисобга олинмаган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412 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мингта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sz w:val="28"/>
          <w:szCs w:val="28"/>
          <w:u w:val="single"/>
          <w:lang w:val="uz-Cyrl-UZ"/>
        </w:rPr>
        <w:t>янги кўчмас мулк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объекти кадастр базасига киритилди ва маҳаллий бюджетга қўшимча </w:t>
      </w: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442,3 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 xml:space="preserve">млрд </w:t>
      </w:r>
      <w:r w:rsidRPr="001C7A80">
        <w:rPr>
          <w:rFonts w:ascii="Arial" w:hAnsi="Arial" w:cs="Arial"/>
          <w:sz w:val="28"/>
          <w:szCs w:val="28"/>
          <w:lang w:val="uz-Cyrl-UZ"/>
        </w:rPr>
        <w:t>сўм солиқ ҳисобланди;</w:t>
      </w:r>
    </w:p>
    <w:p w14:paraId="0A419B1F" w14:textId="77777777" w:rsidR="00590647" w:rsidRPr="001C7A80" w:rsidRDefault="00590647" w:rsidP="00590647">
      <w:pPr>
        <w:pStyle w:val="a7"/>
        <w:numPr>
          <w:ilvl w:val="0"/>
          <w:numId w:val="27"/>
        </w:numPr>
        <w:spacing w:before="80" w:after="80" w:line="252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b/>
          <w:bCs/>
          <w:color w:val="C00000"/>
          <w:sz w:val="28"/>
          <w:szCs w:val="28"/>
          <w:lang w:val="uz-Cyrl-UZ"/>
        </w:rPr>
        <w:t>477,7 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мингта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кўчмас мулк объектларида </w:t>
      </w:r>
      <w:r w:rsidRPr="001C7A80">
        <w:rPr>
          <w:rFonts w:ascii="Arial" w:hAnsi="Arial" w:cs="Arial"/>
          <w:b/>
          <w:sz w:val="28"/>
          <w:szCs w:val="28"/>
          <w:u w:val="single"/>
          <w:lang w:val="uz-Cyrl-UZ"/>
        </w:rPr>
        <w:t>қўшимча қурилмалар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аниқланди.</w:t>
      </w:r>
    </w:p>
    <w:p w14:paraId="2BDC85F8" w14:textId="77777777" w:rsidR="00590647" w:rsidRDefault="00590647" w:rsidP="00590647">
      <w:pPr>
        <w:spacing w:before="80" w:after="80" w:line="252" w:lineRule="auto"/>
        <w:ind w:firstLine="851"/>
        <w:rPr>
          <w:rFonts w:ascii="Arial" w:hAnsi="Arial" w:cs="Arial"/>
          <w:b/>
          <w:bCs/>
          <w:sz w:val="28"/>
          <w:szCs w:val="28"/>
          <w:lang w:val="uz-Cyrl-UZ"/>
        </w:rPr>
      </w:pPr>
    </w:p>
    <w:p w14:paraId="11E897DB" w14:textId="57A3395D" w:rsidR="00590647" w:rsidRPr="001C7A80" w:rsidRDefault="00590647" w:rsidP="00590647">
      <w:pPr>
        <w:spacing w:before="80" w:after="80" w:line="252" w:lineRule="auto"/>
        <w:ind w:firstLine="851"/>
        <w:rPr>
          <w:rFonts w:ascii="Arial" w:hAnsi="Arial" w:cs="Arial"/>
          <w:b/>
          <w:bCs/>
          <w:sz w:val="28"/>
          <w:szCs w:val="28"/>
          <w:lang w:val="uz-Cyrl-UZ"/>
        </w:rPr>
      </w:pPr>
      <w:r w:rsidRPr="001C7A80">
        <w:rPr>
          <w:rFonts w:ascii="Arial" w:hAnsi="Arial" w:cs="Arial"/>
          <w:b/>
          <w:bCs/>
          <w:sz w:val="28"/>
          <w:szCs w:val="28"/>
          <w:lang w:val="uz-Cyrl-UZ"/>
        </w:rPr>
        <w:t>Ер ҳисобини юритиш бўйича 2022 йилда амалга оширилиши лозим бўлган энг долзарб вазифалар:</w:t>
      </w:r>
    </w:p>
    <w:p w14:paraId="23166AC0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қишлоқ хўжалигига мўлжалланган бошқа тоифадаги ерларни </w:t>
      </w:r>
      <w:r w:rsidRPr="001C7A80">
        <w:rPr>
          <w:rFonts w:ascii="Arial" w:hAnsi="Arial" w:cs="Arial"/>
          <w:i/>
          <w:iCs/>
          <w:sz w:val="28"/>
          <w:szCs w:val="28"/>
          <w:lang w:val="uz-Cyrl-UZ"/>
        </w:rPr>
        <w:t>(сув, табиатни муҳофаза қилиш, ободонлаштириш, саноат, транспорт, алоқа, мудофаа, захира)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электрон харитасини яратиб, давлат рўйхатидан ўтказиш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ишларини амалга ошириш;</w:t>
      </w:r>
    </w:p>
    <w:p w14:paraId="2E0A1873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Миллий ортофотопланларимизни яратиш ва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топологик хатоликларнинг олдини олиш</w:t>
      </w:r>
      <w:r w:rsidRPr="001C7A80">
        <w:rPr>
          <w:rFonts w:ascii="Arial" w:hAnsi="Arial" w:cs="Arial"/>
          <w:sz w:val="28"/>
          <w:szCs w:val="28"/>
          <w:lang w:val="uz-Cyrl-UZ"/>
        </w:rPr>
        <w:t>;</w:t>
      </w:r>
    </w:p>
    <w:p w14:paraId="5458BF4E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Кўчмас мулк”, “Кўчмас мулк-3” (1-C) ахборот тизимларидаги мавжуд </w:t>
      </w:r>
      <w:r w:rsidRPr="001C7A80">
        <w:rPr>
          <w:rFonts w:ascii="Arial" w:hAnsi="Arial" w:cs="Arial"/>
          <w:b/>
          <w:color w:val="C00000"/>
          <w:spacing w:val="-6"/>
          <w:sz w:val="28"/>
          <w:szCs w:val="28"/>
          <w:lang w:val="uz-Cyrl-UZ"/>
        </w:rPr>
        <w:t>8</w:t>
      </w:r>
      <w:r w:rsidRPr="001C7A80">
        <w:rPr>
          <w:rFonts w:ascii="Arial" w:hAnsi="Arial" w:cs="Arial"/>
          <w:b/>
          <w:bCs/>
          <w:sz w:val="28"/>
          <w:szCs w:val="28"/>
          <w:lang w:val="uz-Cyrl-UZ"/>
        </w:rPr>
        <w:t> </w:t>
      </w:r>
      <w:r w:rsidRPr="001C7A80">
        <w:rPr>
          <w:rFonts w:ascii="Arial" w:hAnsi="Arial" w:cs="Arial"/>
          <w:b/>
          <w:bCs/>
          <w:color w:val="0070C0"/>
          <w:spacing w:val="-4"/>
          <w:sz w:val="28"/>
          <w:szCs w:val="28"/>
          <w:lang w:val="uz-Cyrl-UZ"/>
        </w:rPr>
        <w:t>миллионга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яқин кўчмас мулк объектлари тўғрисидаги маълумотларни янги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“Кадастр ва рўйхатдан ўтказиш интеграциялашган ахборот тизими”</w:t>
      </w:r>
      <w:r w:rsidRPr="001C7A80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(UzKad)га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миграция қилиш</w:t>
      </w:r>
      <w:r w:rsidRPr="001C7A80">
        <w:rPr>
          <w:rFonts w:ascii="Arial" w:hAnsi="Arial" w:cs="Arial"/>
          <w:sz w:val="28"/>
          <w:szCs w:val="28"/>
          <w:lang w:val="uz-Cyrl-UZ"/>
        </w:rPr>
        <w:t>;</w:t>
      </w:r>
    </w:p>
    <w:p w14:paraId="6BAFF0C5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 xml:space="preserve">Илғор хорижий давлатлар тажрибасини ўрганган ҳолда </w:t>
      </w: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Ягона координаталар тизимида ишлаш механизмларини</w:t>
      </w:r>
      <w:r w:rsidRPr="001C7A80">
        <w:rPr>
          <w:rFonts w:ascii="Arial" w:hAnsi="Arial" w:cs="Arial"/>
          <w:sz w:val="28"/>
          <w:szCs w:val="28"/>
          <w:lang w:val="uz-Cyrl-UZ"/>
        </w:rPr>
        <w:t xml:space="preserve"> жорий этиш;</w:t>
      </w:r>
    </w:p>
    <w:p w14:paraId="57B4A2D0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b/>
          <w:bCs/>
          <w:color w:val="0070C0"/>
          <w:sz w:val="28"/>
          <w:szCs w:val="28"/>
          <w:lang w:val="uz-Cyrl-UZ"/>
        </w:rPr>
        <w:t>GNSS станцияларини</w:t>
      </w:r>
      <w:r w:rsidRPr="001C7A80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1C7A80">
        <w:rPr>
          <w:rFonts w:ascii="Arial" w:hAnsi="Arial" w:cs="Arial"/>
          <w:sz w:val="28"/>
          <w:szCs w:val="28"/>
          <w:lang w:val="uz-Cyrl-UZ"/>
        </w:rPr>
        <w:t>ҳудудларга босқичма-босқич ўрнатиш;</w:t>
      </w:r>
    </w:p>
    <w:p w14:paraId="47D6D91B" w14:textId="77777777" w:rsidR="00590647" w:rsidRPr="001C7A80" w:rsidRDefault="00590647" w:rsidP="00590647">
      <w:pPr>
        <w:pStyle w:val="a7"/>
        <w:numPr>
          <w:ilvl w:val="0"/>
          <w:numId w:val="28"/>
        </w:numPr>
        <w:spacing w:before="80" w:after="80" w:line="252" w:lineRule="auto"/>
        <w:ind w:left="851" w:hanging="349"/>
        <w:jc w:val="both"/>
        <w:rPr>
          <w:rFonts w:ascii="Arial" w:hAnsi="Arial" w:cs="Arial"/>
          <w:sz w:val="28"/>
          <w:szCs w:val="28"/>
          <w:lang w:val="uz-Cyrl-UZ"/>
        </w:rPr>
      </w:pPr>
      <w:r w:rsidRPr="001C7A80">
        <w:rPr>
          <w:rFonts w:ascii="Arial" w:hAnsi="Arial" w:cs="Arial"/>
          <w:sz w:val="28"/>
          <w:szCs w:val="28"/>
          <w:lang w:val="uz-Cyrl-UZ"/>
        </w:rPr>
        <w:t>Тизим ташкилотлар ва ходимларни Ер тузиш ишларини бажариш учун замонавий янги тизимларда ишлайдиган асбоб-ускуналар билан таъминлаш.</w:t>
      </w:r>
    </w:p>
    <w:p w14:paraId="6CF0F7CC" w14:textId="735F4777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294591E6" w14:textId="6CFAED28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169181B" w14:textId="67CEB852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00820D04" w14:textId="183A0329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0497F1EC" w14:textId="5428A849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6CCEDE5" w14:textId="6ECF459A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20AE15DD" w14:textId="51898EEF" w:rsidR="008E555F" w:rsidRDefault="008E555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2AA5FD0" w14:textId="77777777" w:rsidR="00444C0F" w:rsidRPr="00444C0F" w:rsidRDefault="00444C0F" w:rsidP="00444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2DC9C519" w14:textId="77777777" w:rsidR="00444C0F" w:rsidRPr="00444C0F" w:rsidRDefault="00444C0F" w:rsidP="00444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9136DAB" w14:textId="4C3CD343" w:rsidR="00093A27" w:rsidRPr="007F0736" w:rsidRDefault="0082686B" w:rsidP="009A637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6"/>
          <w:szCs w:val="26"/>
          <w:lang w:val="uz-Cyrl-UZ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0642C" wp14:editId="44E62A7E">
                <wp:simplePos x="0" y="0"/>
                <wp:positionH relativeFrom="column">
                  <wp:posOffset>1699260</wp:posOffset>
                </wp:positionH>
                <wp:positionV relativeFrom="paragraph">
                  <wp:posOffset>140971</wp:posOffset>
                </wp:positionV>
                <wp:extent cx="4467225" cy="10477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501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7FE4D" id="Скругленный прямоугольник 4" o:spid="_x0000_s1026" style="position:absolute;margin-left:133.8pt;margin-top:11.1pt;width:351.7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" fillcolor="#5b9bd5 [3204]" strokecolor="#15015f" strokeweight="1pt">
                <v:stroke joinstyle="miter"/>
              </v:roundrect>
            </w:pict>
          </mc:Fallback>
        </mc:AlternateContent>
      </w:r>
      <w:bookmarkEnd w:id="0"/>
    </w:p>
    <w:p w14:paraId="0AED8894" w14:textId="77777777" w:rsidR="00995823" w:rsidRDefault="00591DBB" w:rsidP="00995823">
      <w:pPr>
        <w:spacing w:after="0" w:line="240" w:lineRule="auto"/>
        <w:ind w:left="2268"/>
        <w:jc w:val="right"/>
        <w:rPr>
          <w:rFonts w:ascii="Cambria" w:eastAsia="Times New Roman" w:hAnsi="Cambria" w:cs="Times New Roman"/>
          <w:b/>
          <w:iCs/>
          <w:color w:val="FFFFFF" w:themeColor="background1"/>
        </w:rPr>
      </w:pPr>
      <w:r w:rsidRPr="00C959DD">
        <w:rPr>
          <w:rFonts w:ascii="Cambria" w:eastAsia="Times New Roman" w:hAnsi="Cambria" w:cs="Times New Roman"/>
          <w:b/>
          <w:iCs/>
          <w:color w:val="FFFFFF" w:themeColor="background1"/>
        </w:rPr>
        <w:t>Кадастр агентлиги</w:t>
      </w:r>
    </w:p>
    <w:p w14:paraId="2135B31E" w14:textId="1B684A0D" w:rsidR="0082686B" w:rsidRPr="00C959DD" w:rsidRDefault="0082686B" w:rsidP="00995823">
      <w:pPr>
        <w:spacing w:line="240" w:lineRule="auto"/>
        <w:ind w:left="2268"/>
        <w:jc w:val="right"/>
        <w:rPr>
          <w:rFonts w:ascii="Cambria" w:eastAsia="Times New Roman" w:hAnsi="Cambria" w:cs="Times New Roman"/>
          <w:iCs/>
          <w:color w:val="FFFFFF" w:themeColor="background1"/>
          <w:lang w:val="uz-Cyrl-UZ"/>
        </w:rPr>
      </w:pPr>
      <w:r w:rsidRPr="00C959DD"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Ахборот хизмати телефон рақами</w:t>
      </w:r>
      <w:r w:rsidRPr="00C959DD">
        <w:rPr>
          <w:rFonts w:ascii="Cambria" w:eastAsia="Times New Roman" w:hAnsi="Cambria" w:cs="Times New Roman"/>
          <w:b/>
          <w:iCs/>
          <w:color w:val="FFFFFF" w:themeColor="background1"/>
        </w:rPr>
        <w:t>:</w:t>
      </w:r>
      <w:r w:rsidRPr="00C959DD">
        <w:rPr>
          <w:rFonts w:ascii="Cambria" w:eastAsia="Times New Roman" w:hAnsi="Cambria" w:cs="Times New Roman"/>
          <w:iCs/>
          <w:color w:val="FFFFFF" w:themeColor="background1"/>
        </w:rPr>
        <w:t xml:space="preserve"> 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71</w:t>
      </w:r>
      <w:r w:rsidRPr="00C959DD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202</w:t>
      </w:r>
      <w:r w:rsidRPr="00C959DD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</w:rPr>
        <w:t>55</w:t>
      </w:r>
      <w:r w:rsidRPr="00C959DD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</w:rPr>
        <w:t>60</w:t>
      </w:r>
    </w:p>
    <w:p w14:paraId="5B029F25" w14:textId="220FEA7B" w:rsidR="00C959DD" w:rsidRPr="00995823" w:rsidRDefault="00995823" w:rsidP="00995823">
      <w:pPr>
        <w:spacing w:after="0" w:line="240" w:lineRule="auto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lang w:val="uz-Cyrl-UZ"/>
        </w:rPr>
        <w:t xml:space="preserve">             </w:t>
      </w:r>
      <w:r w:rsidR="00C959DD" w:rsidRPr="00C959DD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Расмий</w:t>
      </w:r>
      <w:r w:rsidR="00C959DD" w:rsidRPr="00995823">
        <w:rPr>
          <w:rFonts w:ascii="Times New Roman" w:eastAsia="Times New Roman" w:hAnsi="Times New Roman" w:cs="Times New Roman"/>
          <w:b/>
          <w:bCs/>
          <w:iCs/>
          <w:color w:val="FFFFFF" w:themeColor="background1"/>
          <w:lang w:val="en-US"/>
        </w:rPr>
        <w:t xml:space="preserve"> </w:t>
      </w:r>
      <w:r w:rsidR="00C959DD" w:rsidRPr="00C959DD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сайт</w:t>
      </w:r>
      <w:r w:rsidR="00C959DD" w:rsidRPr="00995823">
        <w:rPr>
          <w:rFonts w:ascii="Times New Roman" w:eastAsia="Times New Roman" w:hAnsi="Times New Roman" w:cs="Times New Roman"/>
          <w:iCs/>
          <w:color w:val="FFFFFF" w:themeColor="background1"/>
          <w:lang w:val="en-US"/>
        </w:rPr>
        <w:t xml:space="preserve"> – </w:t>
      </w:r>
      <w:hyperlink r:id="rId9" w:history="1">
        <w:r w:rsidR="00127F73" w:rsidRPr="00A91FAB">
          <w:rPr>
            <w:rStyle w:val="ad"/>
            <w:rFonts w:eastAsia="Times New Roman"/>
            <w:iCs/>
            <w:lang w:val="en-US"/>
          </w:rPr>
          <w:t>www.kadastr.uz</w:t>
        </w:r>
      </w:hyperlink>
      <w:r>
        <w:rPr>
          <w:rStyle w:val="ad"/>
          <w:rFonts w:eastAsia="Times New Roman"/>
          <w:iCs/>
          <w:color w:val="FFFFFF" w:themeColor="background1"/>
          <w:lang w:val="uz-Cyrl-UZ"/>
        </w:rPr>
        <w:t xml:space="preserve"> </w:t>
      </w:r>
      <w:r>
        <w:rPr>
          <w:rStyle w:val="ad"/>
          <w:rFonts w:eastAsia="Times New Roman"/>
          <w:iCs/>
          <w:color w:val="FFFFFF" w:themeColor="background1"/>
          <w:u w:val="none"/>
          <w:lang w:val="uz-Cyrl-UZ"/>
        </w:rPr>
        <w:t xml:space="preserve">          </w:t>
      </w:r>
      <w:r w:rsidR="00127F73">
        <w:rPr>
          <w:rStyle w:val="ad"/>
          <w:rFonts w:eastAsia="Times New Roman"/>
          <w:iCs/>
          <w:color w:val="FFFFFF" w:themeColor="background1"/>
          <w:u w:val="none"/>
          <w:lang w:val="en-US"/>
        </w:rPr>
        <w:t xml:space="preserve">  </w:t>
      </w:r>
      <w:r>
        <w:rPr>
          <w:rStyle w:val="ad"/>
          <w:rFonts w:eastAsia="Times New Roman"/>
          <w:iCs/>
          <w:color w:val="FFFFFF" w:themeColor="background1"/>
          <w:u w:val="none"/>
          <w:lang w:val="uz-Cyrl-UZ"/>
        </w:rPr>
        <w:t xml:space="preserve"> 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Telegram</w:t>
      </w:r>
      <w:r w:rsidR="00C959DD" w:rsidRPr="00995823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 xml:space="preserve"> – @</w:t>
      </w:r>
      <w:r w:rsidR="00590647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uz_kadastr</w:t>
      </w:r>
      <w:r w:rsidR="00C959DD" w:rsidRPr="00995823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_</w:t>
      </w:r>
      <w:r w:rsidR="00C959DD" w:rsidRPr="00C959DD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</w:p>
    <w:p w14:paraId="32E8304D" w14:textId="2BC790EF" w:rsidR="00C959DD" w:rsidRPr="00C959DD" w:rsidRDefault="00995823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uz-Cyrl-UZ"/>
        </w:rPr>
        <w:t xml:space="preserve">            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Facebook</w:t>
      </w:r>
      <w:r w:rsidR="00C959DD" w:rsidRPr="00C959DD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 xml:space="preserve"> –</w:t>
      </w:r>
      <w:r w:rsidR="00590647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 xml:space="preserve"> </w:t>
      </w:r>
      <w:r w:rsidR="00C959DD" w:rsidRPr="00C959DD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kadastr.uz</w:t>
      </w:r>
      <w:r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uz-Cyrl-UZ"/>
        </w:rPr>
        <w:t xml:space="preserve">               </w:t>
      </w:r>
      <w:r w:rsidR="00590647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uz-Cyrl-UZ"/>
        </w:rPr>
        <w:t xml:space="preserve">    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Instagram</w:t>
      </w:r>
      <w:r w:rsidR="00C959DD" w:rsidRPr="00C959DD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 xml:space="preserve"> – @ uz</w:t>
      </w:r>
      <w:r w:rsidR="00590647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_kadastr</w:t>
      </w:r>
    </w:p>
    <w:sectPr w:rsidR="00C959DD" w:rsidRPr="00C959DD" w:rsidSect="00591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E37A" w14:textId="77777777" w:rsidR="00C51BBA" w:rsidRDefault="00C51BBA" w:rsidP="008C11F0">
      <w:pPr>
        <w:spacing w:after="0" w:line="240" w:lineRule="auto"/>
      </w:pPr>
      <w:r>
        <w:separator/>
      </w:r>
    </w:p>
  </w:endnote>
  <w:endnote w:type="continuationSeparator" w:id="0">
    <w:p w14:paraId="2CEF1151" w14:textId="77777777" w:rsidR="00C51BBA" w:rsidRDefault="00C51BBA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3BC9" w14:textId="77777777" w:rsidR="00DC6A43" w:rsidRDefault="00DC6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6E88" w14:textId="77777777" w:rsidR="00DC6A43" w:rsidRDefault="00DC6A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597" w14:textId="77777777" w:rsidR="00DC6A43" w:rsidRDefault="00DC6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49E" w14:textId="77777777" w:rsidR="00C51BBA" w:rsidRDefault="00C51BBA" w:rsidP="008C11F0">
      <w:pPr>
        <w:spacing w:after="0" w:line="240" w:lineRule="auto"/>
      </w:pPr>
      <w:r>
        <w:separator/>
      </w:r>
    </w:p>
  </w:footnote>
  <w:footnote w:type="continuationSeparator" w:id="0">
    <w:p w14:paraId="1996BA23" w14:textId="77777777" w:rsidR="00C51BBA" w:rsidRDefault="00C51BBA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4E1" w14:textId="77777777" w:rsidR="00DC6A43" w:rsidRDefault="00DC6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65A" w14:textId="77777777" w:rsidR="00590647" w:rsidRDefault="00590647" w:rsidP="00590647">
    <w:pPr>
      <w:pStyle w:val="a3"/>
      <w:jc w:val="right"/>
      <w:rPr>
        <w:rFonts w:ascii="Cambria" w:hAnsi="Cambria" w:cs="Times New Roman"/>
        <w:i/>
        <w:sz w:val="24"/>
        <w:szCs w:val="28"/>
        <w:lang w:val="en-US"/>
      </w:rPr>
    </w:pPr>
    <w:r w:rsidRPr="00F72AD7">
      <w:rPr>
        <w:rFonts w:ascii="Cambria" w:hAnsi="Cambria" w:cs="Times New Roman"/>
        <w:i/>
        <w:sz w:val="24"/>
        <w:szCs w:val="28"/>
        <w:lang w:val="uz-Cyrl-UZ"/>
      </w:rPr>
      <w:t xml:space="preserve">Пресс-релиз  </w:t>
    </w:r>
  </w:p>
  <w:p w14:paraId="34705D4C" w14:textId="63E49ADB" w:rsidR="00590647" w:rsidRPr="00F72AD7" w:rsidRDefault="00590647" w:rsidP="00590647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Cyrl-UZ"/>
      </w:rPr>
      <w:t>2</w:t>
    </w:r>
    <w:r>
      <w:rPr>
        <w:rFonts w:ascii="Cambria" w:hAnsi="Cambria" w:cs="Times New Roman"/>
        <w:i/>
        <w:sz w:val="24"/>
        <w:szCs w:val="28"/>
        <w:lang w:val="en-US"/>
      </w:rPr>
      <w:t>8</w:t>
    </w:r>
    <w:r>
      <w:rPr>
        <w:rFonts w:ascii="Cambria" w:hAnsi="Cambria" w:cs="Times New Roman"/>
        <w:i/>
        <w:sz w:val="24"/>
        <w:szCs w:val="28"/>
        <w:lang w:val="uz-Cyrl-UZ"/>
      </w:rPr>
      <w:t>.</w:t>
    </w:r>
    <w:r w:rsidR="00DC6A43">
      <w:rPr>
        <w:rFonts w:ascii="Cambria" w:hAnsi="Cambria" w:cs="Times New Roman"/>
        <w:i/>
        <w:sz w:val="24"/>
        <w:szCs w:val="28"/>
        <w:lang w:val="en-US"/>
      </w:rPr>
      <w:t>01</w:t>
    </w:r>
    <w:r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DC6A43">
      <w:rPr>
        <w:rFonts w:ascii="Cambria" w:hAnsi="Cambria" w:cs="Times New Roman"/>
        <w:i/>
        <w:sz w:val="24"/>
        <w:szCs w:val="28"/>
        <w:lang w:val="en-US"/>
      </w:rPr>
      <w:t>2</w:t>
    </w:r>
    <w:r w:rsidRPr="00F72AD7">
      <w:rPr>
        <w:rFonts w:ascii="Cambria" w:hAnsi="Cambria" w:cs="Times New Roman"/>
        <w:i/>
        <w:sz w:val="24"/>
        <w:szCs w:val="28"/>
        <w:lang w:val="uz-Cyrl-UZ"/>
      </w:rPr>
      <w:t xml:space="preserve"> йил</w:t>
    </w:r>
  </w:p>
  <w:p w14:paraId="319BFDBC" w14:textId="77777777" w:rsidR="00590647" w:rsidRDefault="005906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80F" w14:textId="77777777" w:rsidR="00DC6A43" w:rsidRDefault="00DC6A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314DF"/>
    <w:multiLevelType w:val="hybridMultilevel"/>
    <w:tmpl w:val="C72A3FD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963C7"/>
    <w:multiLevelType w:val="hybridMultilevel"/>
    <w:tmpl w:val="441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AC"/>
    <w:multiLevelType w:val="hybridMultilevel"/>
    <w:tmpl w:val="93B05898"/>
    <w:lvl w:ilvl="0" w:tplc="1FBE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2C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F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24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82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4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4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6E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E077F"/>
    <w:multiLevelType w:val="hybridMultilevel"/>
    <w:tmpl w:val="C360D846"/>
    <w:lvl w:ilvl="0" w:tplc="947CFF7A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B51067"/>
    <w:multiLevelType w:val="hybridMultilevel"/>
    <w:tmpl w:val="039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83403"/>
    <w:multiLevelType w:val="hybridMultilevel"/>
    <w:tmpl w:val="5186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BC1764"/>
    <w:multiLevelType w:val="hybridMultilevel"/>
    <w:tmpl w:val="1C38D072"/>
    <w:lvl w:ilvl="0" w:tplc="489C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EA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C3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E0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48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42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06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9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E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1716A"/>
    <w:multiLevelType w:val="hybridMultilevel"/>
    <w:tmpl w:val="922A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1536"/>
    <w:multiLevelType w:val="hybridMultilevel"/>
    <w:tmpl w:val="D072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151C"/>
    <w:multiLevelType w:val="hybridMultilevel"/>
    <w:tmpl w:val="1A6AA91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9E10622"/>
    <w:multiLevelType w:val="hybridMultilevel"/>
    <w:tmpl w:val="DF34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3A65"/>
    <w:multiLevelType w:val="hybridMultilevel"/>
    <w:tmpl w:val="E244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1"/>
  </w:num>
  <w:num w:numId="8">
    <w:abstractNumId w:val="16"/>
  </w:num>
  <w:num w:numId="9">
    <w:abstractNumId w:val="5"/>
  </w:num>
  <w:num w:numId="10">
    <w:abstractNumId w:val="4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13"/>
  </w:num>
  <w:num w:numId="17">
    <w:abstractNumId w:val="10"/>
  </w:num>
  <w:num w:numId="18">
    <w:abstractNumId w:val="24"/>
  </w:num>
  <w:num w:numId="19">
    <w:abstractNumId w:val="22"/>
  </w:num>
  <w:num w:numId="20">
    <w:abstractNumId w:val="23"/>
  </w:num>
  <w:num w:numId="21">
    <w:abstractNumId w:val="26"/>
  </w:num>
  <w:num w:numId="22">
    <w:abstractNumId w:val="11"/>
  </w:num>
  <w:num w:numId="23">
    <w:abstractNumId w:val="20"/>
  </w:num>
  <w:num w:numId="24">
    <w:abstractNumId w:val="12"/>
  </w:num>
  <w:num w:numId="25">
    <w:abstractNumId w:val="19"/>
  </w:num>
  <w:num w:numId="26">
    <w:abstractNumId w:val="27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0"/>
    <w:rsid w:val="00004E7E"/>
    <w:rsid w:val="00010EDE"/>
    <w:rsid w:val="00012DE5"/>
    <w:rsid w:val="00041394"/>
    <w:rsid w:val="0005247C"/>
    <w:rsid w:val="00061FCF"/>
    <w:rsid w:val="00092585"/>
    <w:rsid w:val="00093A27"/>
    <w:rsid w:val="000B0E0B"/>
    <w:rsid w:val="00106F8B"/>
    <w:rsid w:val="00122EBA"/>
    <w:rsid w:val="00127AF3"/>
    <w:rsid w:val="00127F73"/>
    <w:rsid w:val="00155806"/>
    <w:rsid w:val="00180B45"/>
    <w:rsid w:val="001B218A"/>
    <w:rsid w:val="001E15BD"/>
    <w:rsid w:val="00200D84"/>
    <w:rsid w:val="0023002D"/>
    <w:rsid w:val="002532D7"/>
    <w:rsid w:val="0026363C"/>
    <w:rsid w:val="002B508B"/>
    <w:rsid w:val="002C3A88"/>
    <w:rsid w:val="002E15EA"/>
    <w:rsid w:val="002E34AD"/>
    <w:rsid w:val="003745FA"/>
    <w:rsid w:val="003A485C"/>
    <w:rsid w:val="003B3036"/>
    <w:rsid w:val="003D33D9"/>
    <w:rsid w:val="003F3117"/>
    <w:rsid w:val="004146C2"/>
    <w:rsid w:val="0042660E"/>
    <w:rsid w:val="00444C0F"/>
    <w:rsid w:val="004B3C14"/>
    <w:rsid w:val="004B56BA"/>
    <w:rsid w:val="004C21A8"/>
    <w:rsid w:val="004D42F4"/>
    <w:rsid w:val="00506256"/>
    <w:rsid w:val="0053109F"/>
    <w:rsid w:val="005830E8"/>
    <w:rsid w:val="00587E70"/>
    <w:rsid w:val="00590647"/>
    <w:rsid w:val="00591DBB"/>
    <w:rsid w:val="00594E31"/>
    <w:rsid w:val="00595DD9"/>
    <w:rsid w:val="005968DF"/>
    <w:rsid w:val="005A5C03"/>
    <w:rsid w:val="005C0D64"/>
    <w:rsid w:val="005C2294"/>
    <w:rsid w:val="005F024E"/>
    <w:rsid w:val="0065052E"/>
    <w:rsid w:val="00687B5A"/>
    <w:rsid w:val="006B3CA0"/>
    <w:rsid w:val="006B4AB4"/>
    <w:rsid w:val="006E57A3"/>
    <w:rsid w:val="00713044"/>
    <w:rsid w:val="007203B1"/>
    <w:rsid w:val="007249F7"/>
    <w:rsid w:val="00731733"/>
    <w:rsid w:val="007656B5"/>
    <w:rsid w:val="00790ABA"/>
    <w:rsid w:val="00793685"/>
    <w:rsid w:val="007A36DC"/>
    <w:rsid w:val="007A7A21"/>
    <w:rsid w:val="007B3231"/>
    <w:rsid w:val="007B5134"/>
    <w:rsid w:val="007F0736"/>
    <w:rsid w:val="008036EF"/>
    <w:rsid w:val="00816CB1"/>
    <w:rsid w:val="0082686B"/>
    <w:rsid w:val="00836013"/>
    <w:rsid w:val="00854669"/>
    <w:rsid w:val="008C11F0"/>
    <w:rsid w:val="008C7352"/>
    <w:rsid w:val="008C7B54"/>
    <w:rsid w:val="008E555F"/>
    <w:rsid w:val="008F515C"/>
    <w:rsid w:val="00920572"/>
    <w:rsid w:val="00930173"/>
    <w:rsid w:val="00942533"/>
    <w:rsid w:val="009518F4"/>
    <w:rsid w:val="00953FE3"/>
    <w:rsid w:val="0096330D"/>
    <w:rsid w:val="009716F2"/>
    <w:rsid w:val="00995823"/>
    <w:rsid w:val="009A6374"/>
    <w:rsid w:val="009F37AF"/>
    <w:rsid w:val="009F44B3"/>
    <w:rsid w:val="00A14509"/>
    <w:rsid w:val="00AB271F"/>
    <w:rsid w:val="00AC3F2E"/>
    <w:rsid w:val="00AD0610"/>
    <w:rsid w:val="00AE6DF7"/>
    <w:rsid w:val="00B13128"/>
    <w:rsid w:val="00B170B8"/>
    <w:rsid w:val="00B31ED8"/>
    <w:rsid w:val="00B45863"/>
    <w:rsid w:val="00B61F50"/>
    <w:rsid w:val="00BB2978"/>
    <w:rsid w:val="00BB39D8"/>
    <w:rsid w:val="00BC0034"/>
    <w:rsid w:val="00C51BBA"/>
    <w:rsid w:val="00C56E7F"/>
    <w:rsid w:val="00C959DD"/>
    <w:rsid w:val="00CC6041"/>
    <w:rsid w:val="00CD0370"/>
    <w:rsid w:val="00CE7215"/>
    <w:rsid w:val="00D35C31"/>
    <w:rsid w:val="00D406DC"/>
    <w:rsid w:val="00D62BA7"/>
    <w:rsid w:val="00DA4911"/>
    <w:rsid w:val="00DB7A13"/>
    <w:rsid w:val="00DC6A43"/>
    <w:rsid w:val="00E25579"/>
    <w:rsid w:val="00E4496C"/>
    <w:rsid w:val="00E5555C"/>
    <w:rsid w:val="00E64A09"/>
    <w:rsid w:val="00E71CC4"/>
    <w:rsid w:val="00EF0BB7"/>
    <w:rsid w:val="00EF2BC9"/>
    <w:rsid w:val="00F07DD1"/>
    <w:rsid w:val="00F20F2F"/>
    <w:rsid w:val="00F550B2"/>
    <w:rsid w:val="00F6062A"/>
    <w:rsid w:val="00F72AD7"/>
    <w:rsid w:val="00FA5A18"/>
    <w:rsid w:val="00FB6030"/>
    <w:rsid w:val="00FC0013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460A"/>
  <w15:docId w15:val="{D6F395FF-65D8-4D30-B231-6FE8B57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styleId="af0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u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3F94-B1E3-4E70-913E-ECA4E05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Jur'atbek</cp:lastModifiedBy>
  <cp:revision>3</cp:revision>
  <cp:lastPrinted>2022-01-28T08:49:00Z</cp:lastPrinted>
  <dcterms:created xsi:type="dcterms:W3CDTF">2022-01-28T09:06:00Z</dcterms:created>
  <dcterms:modified xsi:type="dcterms:W3CDTF">2022-02-23T05:46:00Z</dcterms:modified>
</cp:coreProperties>
</file>